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D110" w14:textId="77777777" w:rsidR="002C2EC0" w:rsidRDefault="0059406D" w:rsidP="00FF4BDE">
      <w:pPr>
        <w:pStyle w:val="lfej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14:paraId="54915111" w14:textId="2CDC07EF" w:rsidR="002C2EC0" w:rsidRDefault="0059406D">
      <w:pPr>
        <w:spacing w:after="81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Közös képviselő váltás átadás – átvételi dokumentumok </w:t>
      </w:r>
    </w:p>
    <w:p w14:paraId="1029319F" w14:textId="77777777" w:rsidR="00924759" w:rsidRDefault="00924759">
      <w:pPr>
        <w:spacing w:after="81" w:line="259" w:lineRule="auto"/>
        <w:ind w:left="0" w:right="0" w:firstLine="0"/>
        <w:jc w:val="center"/>
      </w:pPr>
    </w:p>
    <w:p w14:paraId="5710CDBA" w14:textId="03D74B09" w:rsidR="002C2EC0" w:rsidRPr="00924759" w:rsidRDefault="0059406D">
      <w:pPr>
        <w:spacing w:after="198" w:line="278" w:lineRule="auto"/>
        <w:ind w:left="-15" w:right="-10" w:firstLine="0"/>
        <w:jc w:val="both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A dokumentáció elsősorban papíralapon kerül átvételre. A papíralapú átadás – átvétel mellett szükséges a könnyebb és hatékonyabb tárolás, feldolgozás érdekében az alább felsorolt dokumentációkat elektronikusan is átadni. </w:t>
      </w:r>
    </w:p>
    <w:p w14:paraId="7518369B" w14:textId="77777777" w:rsidR="00347BBD" w:rsidRPr="00924759" w:rsidRDefault="00347BBD" w:rsidP="00347BBD">
      <w:pPr>
        <w:spacing w:after="206"/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Az iratanyag átadás fontos része, hogy a jegyzőkönyvben az átadó közös képviselő nyilatkozzon arról, hogy a társasház teljes iratanyagát átadta és a </w:t>
      </w:r>
      <w:proofErr w:type="spellStart"/>
      <w:r w:rsidRPr="00924759">
        <w:rPr>
          <w:rFonts w:asciiTheme="majorHAnsi" w:hAnsiTheme="majorHAnsi"/>
          <w:sz w:val="24"/>
          <w:szCs w:val="24"/>
        </w:rPr>
        <w:t>a</w:t>
      </w:r>
      <w:proofErr w:type="spellEnd"/>
      <w:r w:rsidRPr="00924759">
        <w:rPr>
          <w:rFonts w:asciiTheme="majorHAnsi" w:hAnsiTheme="majorHAnsi"/>
          <w:sz w:val="24"/>
          <w:szCs w:val="24"/>
        </w:rPr>
        <w:t xml:space="preserve"> házi pénztár egyenleggel elszámolt. </w:t>
      </w:r>
    </w:p>
    <w:p w14:paraId="6EE60C71" w14:textId="7BF40CDB" w:rsidR="00347BBD" w:rsidRPr="00924759" w:rsidRDefault="00347BBD" w:rsidP="00347BBD">
      <w:pPr>
        <w:spacing w:after="246" w:line="259" w:lineRule="auto"/>
        <w:ind w:left="0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 xml:space="preserve">Teljességi nyilatkozat minta </w:t>
      </w:r>
    </w:p>
    <w:p w14:paraId="0A783E98" w14:textId="77777777" w:rsidR="00347BBD" w:rsidRPr="00924759" w:rsidRDefault="00347BBD" w:rsidP="00347B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6" w:line="269" w:lineRule="auto"/>
        <w:ind w:right="0"/>
        <w:jc w:val="both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Büntetőjogi felelősségem tudatában kijelentem, a Társasház összes iratát átadtam, az általam készített pénzügyi elszámolás a valóságnak megfelel. A társasház teljes pénzkészletével elszámoltam. </w:t>
      </w:r>
    </w:p>
    <w:p w14:paraId="47105D62" w14:textId="1DEF68D7" w:rsidR="00347BBD" w:rsidRPr="00924759" w:rsidRDefault="00347BBD" w:rsidP="00924759">
      <w:pPr>
        <w:spacing w:after="217" w:line="259" w:lineRule="auto"/>
        <w:ind w:left="0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 </w:t>
      </w:r>
      <w:r w:rsidR="00924759" w:rsidRPr="00924759">
        <w:rPr>
          <w:rFonts w:asciiTheme="majorHAnsi" w:hAnsiTheme="majorHAnsi"/>
          <w:sz w:val="24"/>
          <w:szCs w:val="24"/>
        </w:rPr>
        <w:t>M</w:t>
      </w:r>
      <w:r w:rsidRPr="00924759">
        <w:rPr>
          <w:rFonts w:asciiTheme="majorHAnsi" w:hAnsiTheme="majorHAnsi"/>
          <w:sz w:val="24"/>
          <w:szCs w:val="24"/>
        </w:rPr>
        <w:t xml:space="preserve">eghiúsult átadás – átvétel  </w:t>
      </w:r>
    </w:p>
    <w:p w14:paraId="59DB58E2" w14:textId="77777777" w:rsidR="00347BBD" w:rsidRPr="00924759" w:rsidRDefault="00347BBD" w:rsidP="00347BBD">
      <w:pPr>
        <w:spacing w:after="205"/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Sok esetben a leköszönő közös képviselő nem adja át az utódnak a korábbi beszámolókat, iratokat, melyre a jogszabály 30 napos határidővel kötelezi. </w:t>
      </w:r>
    </w:p>
    <w:p w14:paraId="4EEDBF9A" w14:textId="77777777" w:rsidR="00347BBD" w:rsidRPr="00924759" w:rsidRDefault="00347BBD" w:rsidP="00347BBD">
      <w:pPr>
        <w:spacing w:after="248" w:line="259" w:lineRule="auto"/>
        <w:ind w:left="41"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 xml:space="preserve">Mit tudunk tenni? </w:t>
      </w:r>
    </w:p>
    <w:p w14:paraId="11DC4732" w14:textId="3B59E312" w:rsidR="00347BBD" w:rsidRPr="00924759" w:rsidRDefault="00347BBD" w:rsidP="00347BBD">
      <w:pPr>
        <w:numPr>
          <w:ilvl w:val="0"/>
          <w:numId w:val="9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Amennyiben erre nem kerül sor, legelőször ajánlott, </w:t>
      </w:r>
      <w:r w:rsidR="00924759" w:rsidRPr="00924759">
        <w:rPr>
          <w:rFonts w:asciiTheme="majorHAnsi" w:hAnsiTheme="majorHAnsi"/>
          <w:sz w:val="24"/>
          <w:szCs w:val="24"/>
        </w:rPr>
        <w:t>tértivevényes levélben</w:t>
      </w:r>
      <w:r w:rsidRPr="00924759">
        <w:rPr>
          <w:rFonts w:asciiTheme="majorHAnsi" w:hAnsiTheme="majorHAnsi"/>
          <w:sz w:val="24"/>
          <w:szCs w:val="24"/>
        </w:rPr>
        <w:t xml:space="preserve"> érdemes felszólítani a közös képviselőt, hogy tegyen eleget átadási kötelezettségének.  </w:t>
      </w:r>
    </w:p>
    <w:p w14:paraId="4AA4113F" w14:textId="4AF4866D" w:rsidR="00347BBD" w:rsidRPr="00924759" w:rsidRDefault="00347BBD" w:rsidP="00347BBD">
      <w:pPr>
        <w:numPr>
          <w:ilvl w:val="0"/>
          <w:numId w:val="9"/>
        </w:numPr>
        <w:spacing w:after="30" w:line="278" w:lineRule="auto"/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Ha ez sem vezet eredményre, akkor a közös képviselő a hiányzó adatokat közvetlenül a szolgáltatóktól kérheti meg, az előző közös képviselő költségére, melyről hivatalos értesíteni kell az előző közös képviselőt (ajánlott, </w:t>
      </w:r>
      <w:r w:rsidR="00924759" w:rsidRPr="00924759">
        <w:rPr>
          <w:rFonts w:asciiTheme="majorHAnsi" w:hAnsiTheme="majorHAnsi"/>
          <w:sz w:val="24"/>
          <w:szCs w:val="24"/>
        </w:rPr>
        <w:t>tértivevényes levélben) és</w:t>
      </w:r>
      <w:r w:rsidRPr="00924759">
        <w:rPr>
          <w:rFonts w:asciiTheme="majorHAnsi" w:hAnsiTheme="majorHAnsi"/>
          <w:sz w:val="24"/>
          <w:szCs w:val="24"/>
        </w:rPr>
        <w:t xml:space="preserve"> ennek tényéről erről </w:t>
      </w:r>
      <w:r w:rsidR="00924759" w:rsidRPr="00924759">
        <w:rPr>
          <w:rFonts w:asciiTheme="majorHAnsi" w:hAnsiTheme="majorHAnsi"/>
          <w:sz w:val="24"/>
          <w:szCs w:val="24"/>
        </w:rPr>
        <w:t>tájékoztatni</w:t>
      </w:r>
      <w:r w:rsidRPr="00924759">
        <w:rPr>
          <w:rFonts w:asciiTheme="majorHAnsi" w:hAnsiTheme="majorHAnsi"/>
          <w:sz w:val="24"/>
          <w:szCs w:val="24"/>
        </w:rPr>
        <w:t xml:space="preserve"> kell a tulajdonosokat is. </w:t>
      </w:r>
    </w:p>
    <w:p w14:paraId="13366DB0" w14:textId="77777777" w:rsidR="00347BBD" w:rsidRPr="00924759" w:rsidRDefault="00347BBD" w:rsidP="00347BBD">
      <w:pPr>
        <w:numPr>
          <w:ilvl w:val="0"/>
          <w:numId w:val="9"/>
        </w:numPr>
        <w:spacing w:after="207"/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Ha az irat átadás miatt az előző év(</w:t>
      </w:r>
      <w:proofErr w:type="spellStart"/>
      <w:r w:rsidRPr="00924759">
        <w:rPr>
          <w:rFonts w:asciiTheme="majorHAnsi" w:hAnsiTheme="majorHAnsi"/>
          <w:sz w:val="24"/>
          <w:szCs w:val="24"/>
        </w:rPr>
        <w:t>ek</w:t>
      </w:r>
      <w:proofErr w:type="spellEnd"/>
      <w:r w:rsidRPr="00924759">
        <w:rPr>
          <w:rFonts w:asciiTheme="majorHAnsi" w:hAnsiTheme="majorHAnsi"/>
          <w:sz w:val="24"/>
          <w:szCs w:val="24"/>
        </w:rPr>
        <w:t xml:space="preserve">) újra könyvelése válik szükségessé, ugyanúgy az előző közös képviselő költségére lehet újra könyveltetni az anyagot. </w:t>
      </w:r>
    </w:p>
    <w:p w14:paraId="2A1ABD93" w14:textId="06A1E234" w:rsidR="00347BBD" w:rsidRPr="00924759" w:rsidRDefault="00347BBD" w:rsidP="00347BBD">
      <w:pPr>
        <w:spacing w:after="209"/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Lehetőség </w:t>
      </w:r>
      <w:r w:rsidR="00924759" w:rsidRPr="00924759">
        <w:rPr>
          <w:rFonts w:asciiTheme="majorHAnsi" w:hAnsiTheme="majorHAnsi"/>
          <w:sz w:val="24"/>
          <w:szCs w:val="24"/>
        </w:rPr>
        <w:t>van peres</w:t>
      </w:r>
      <w:r w:rsidRPr="00924759">
        <w:rPr>
          <w:rFonts w:asciiTheme="majorHAnsi" w:hAnsiTheme="majorHAnsi"/>
          <w:sz w:val="24"/>
          <w:szCs w:val="24"/>
        </w:rPr>
        <w:t xml:space="preserve"> úton való rendezésre is, ez azonban </w:t>
      </w:r>
      <w:r w:rsidR="00924759" w:rsidRPr="00924759">
        <w:rPr>
          <w:rFonts w:asciiTheme="majorHAnsi" w:hAnsiTheme="majorHAnsi"/>
          <w:sz w:val="24"/>
          <w:szCs w:val="24"/>
        </w:rPr>
        <w:t>jellemzően</w:t>
      </w:r>
      <w:r w:rsidRPr="00924759">
        <w:rPr>
          <w:rFonts w:asciiTheme="majorHAnsi" w:hAnsiTheme="majorHAnsi"/>
          <w:sz w:val="24"/>
          <w:szCs w:val="24"/>
        </w:rPr>
        <w:t xml:space="preserve"> hosszadalmas és költséges lehet.  </w:t>
      </w:r>
    </w:p>
    <w:p w14:paraId="5EE77290" w14:textId="77777777" w:rsidR="00347BBD" w:rsidRDefault="00347BBD" w:rsidP="00347BBD">
      <w:pPr>
        <w:spacing w:after="217" w:line="259" w:lineRule="auto"/>
        <w:ind w:left="0" w:right="0" w:firstLine="0"/>
      </w:pPr>
      <w:r>
        <w:t xml:space="preserve"> </w:t>
      </w:r>
    </w:p>
    <w:p w14:paraId="75665CC0" w14:textId="0B6F882F" w:rsidR="00347BBD" w:rsidRDefault="00347BBD">
      <w:pPr>
        <w:spacing w:after="198" w:line="278" w:lineRule="auto"/>
        <w:ind w:left="-15" w:right="-10" w:firstLine="0"/>
        <w:jc w:val="both"/>
      </w:pPr>
    </w:p>
    <w:p w14:paraId="50C83BC1" w14:textId="77777777" w:rsidR="00924759" w:rsidRDefault="00924759">
      <w:pPr>
        <w:spacing w:after="198" w:line="278" w:lineRule="auto"/>
        <w:ind w:left="-15" w:right="-10" w:firstLine="0"/>
        <w:jc w:val="both"/>
      </w:pPr>
    </w:p>
    <w:p w14:paraId="1002EE19" w14:textId="77777777" w:rsidR="00347BBD" w:rsidRDefault="00347BBD">
      <w:pPr>
        <w:spacing w:after="198" w:line="278" w:lineRule="auto"/>
        <w:ind w:left="-15" w:right="-10" w:firstLine="0"/>
        <w:jc w:val="both"/>
      </w:pPr>
    </w:p>
    <w:p w14:paraId="3AB13F4C" w14:textId="77CB7CF6" w:rsidR="002C2EC0" w:rsidRDefault="0059406D" w:rsidP="00924759">
      <w:pPr>
        <w:spacing w:after="116" w:line="259" w:lineRule="auto"/>
        <w:ind w:left="0" w:right="7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lastRenderedPageBreak/>
        <w:t>Az átadandó do</w:t>
      </w:r>
      <w:r w:rsidR="00FF4BDE" w:rsidRPr="00924759">
        <w:rPr>
          <w:rFonts w:asciiTheme="majorHAnsi" w:hAnsiTheme="majorHAnsi"/>
          <w:sz w:val="24"/>
          <w:szCs w:val="24"/>
        </w:rPr>
        <w:t>k</w:t>
      </w:r>
      <w:r w:rsidRPr="00924759">
        <w:rPr>
          <w:rFonts w:asciiTheme="majorHAnsi" w:hAnsiTheme="majorHAnsi"/>
          <w:sz w:val="24"/>
          <w:szCs w:val="24"/>
        </w:rPr>
        <w:t>u</w:t>
      </w:r>
      <w:r w:rsidR="00FF4BDE" w:rsidRPr="00924759">
        <w:rPr>
          <w:rFonts w:asciiTheme="majorHAnsi" w:hAnsiTheme="majorHAnsi"/>
          <w:sz w:val="24"/>
          <w:szCs w:val="24"/>
        </w:rPr>
        <w:t>m</w:t>
      </w:r>
      <w:r w:rsidRPr="00924759">
        <w:rPr>
          <w:rFonts w:asciiTheme="majorHAnsi" w:hAnsiTheme="majorHAnsi"/>
          <w:sz w:val="24"/>
          <w:szCs w:val="24"/>
        </w:rPr>
        <w:t>e</w:t>
      </w:r>
      <w:r w:rsidR="00FF4BDE" w:rsidRPr="00924759">
        <w:rPr>
          <w:rFonts w:asciiTheme="majorHAnsi" w:hAnsiTheme="majorHAnsi"/>
          <w:sz w:val="24"/>
          <w:szCs w:val="24"/>
        </w:rPr>
        <w:t>n</w:t>
      </w:r>
      <w:r w:rsidRPr="00924759">
        <w:rPr>
          <w:rFonts w:asciiTheme="majorHAnsi" w:hAnsiTheme="majorHAnsi"/>
          <w:sz w:val="24"/>
          <w:szCs w:val="24"/>
        </w:rPr>
        <w:t xml:space="preserve">tumok </w:t>
      </w:r>
      <w:r w:rsidR="00FF4BDE" w:rsidRPr="00924759">
        <w:rPr>
          <w:rFonts w:asciiTheme="majorHAnsi" w:hAnsiTheme="majorHAnsi"/>
          <w:sz w:val="24"/>
          <w:szCs w:val="24"/>
        </w:rPr>
        <w:t>összefoglalása</w:t>
      </w:r>
      <w:r w:rsidRPr="00924759">
        <w:rPr>
          <w:rFonts w:asciiTheme="majorHAnsi" w:hAnsiTheme="majorHAnsi"/>
          <w:sz w:val="24"/>
          <w:szCs w:val="24"/>
        </w:rPr>
        <w:t>, felsorolása</w:t>
      </w:r>
      <w:r w:rsidR="00924759" w:rsidRPr="00924759">
        <w:rPr>
          <w:rFonts w:asciiTheme="majorHAnsi" w:hAnsiTheme="majorHAnsi"/>
          <w:sz w:val="24"/>
          <w:szCs w:val="24"/>
        </w:rPr>
        <w:t xml:space="preserve"> </w:t>
      </w:r>
      <w:r w:rsidR="00924759" w:rsidRPr="00924759">
        <w:rPr>
          <w:rFonts w:asciiTheme="majorHAnsi" w:eastAsia="Times New Roman" w:hAnsiTheme="majorHAnsi" w:cs="Times New Roman"/>
          <w:sz w:val="24"/>
          <w:szCs w:val="24"/>
        </w:rPr>
        <w:t>(a teljesség igénye nélkül</w:t>
      </w:r>
      <w:proofErr w:type="gramStart"/>
      <w:r w:rsidR="00924759" w:rsidRPr="00924759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  <w:r w:rsidRPr="00924759">
        <w:rPr>
          <w:rFonts w:asciiTheme="majorHAnsi" w:hAnsiTheme="majorHAnsi"/>
          <w:sz w:val="24"/>
          <w:szCs w:val="24"/>
        </w:rPr>
        <w:t>:</w:t>
      </w:r>
      <w:proofErr w:type="gramEnd"/>
      <w:r w:rsidRPr="00924759">
        <w:rPr>
          <w:rFonts w:asciiTheme="majorHAnsi" w:hAnsiTheme="majorHAnsi"/>
          <w:sz w:val="24"/>
          <w:szCs w:val="24"/>
        </w:rPr>
        <w:t xml:space="preserve">  </w:t>
      </w:r>
    </w:p>
    <w:p w14:paraId="38D3FA8D" w14:textId="77777777" w:rsidR="00924759" w:rsidRDefault="00924759" w:rsidP="0059406D">
      <w:pPr>
        <w:spacing w:after="0" w:line="259" w:lineRule="auto"/>
        <w:ind w:left="0" w:right="0" w:firstLine="0"/>
        <w:rPr>
          <w:rFonts w:asciiTheme="majorHAnsi" w:hAnsiTheme="majorHAnsi"/>
          <w:sz w:val="24"/>
          <w:szCs w:val="24"/>
        </w:rPr>
      </w:pPr>
    </w:p>
    <w:p w14:paraId="3CD62193" w14:textId="399589CB" w:rsidR="002C2EC0" w:rsidRPr="00924759" w:rsidRDefault="0059406D" w:rsidP="00924759">
      <w:pPr>
        <w:pStyle w:val="Listaszerbekezds"/>
        <w:numPr>
          <w:ilvl w:val="0"/>
          <w:numId w:val="13"/>
        </w:numPr>
        <w:spacing w:after="0" w:line="259" w:lineRule="auto"/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 xml:space="preserve">Számviteli szabályzatok a társasházra adaptált formában:  </w:t>
      </w:r>
    </w:p>
    <w:p w14:paraId="7DD2CB81" w14:textId="77777777" w:rsidR="002C2EC0" w:rsidRPr="00924759" w:rsidRDefault="0059406D" w:rsidP="0059406D">
      <w:pPr>
        <w:numPr>
          <w:ilvl w:val="0"/>
          <w:numId w:val="1"/>
        </w:numPr>
        <w:spacing w:after="0"/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pénzkezelési szabályzat, </w:t>
      </w:r>
    </w:p>
    <w:p w14:paraId="1AD62288" w14:textId="77777777" w:rsidR="002C2EC0" w:rsidRPr="00924759" w:rsidRDefault="0059406D" w:rsidP="0059406D">
      <w:pPr>
        <w:numPr>
          <w:ilvl w:val="0"/>
          <w:numId w:val="1"/>
        </w:numPr>
        <w:spacing w:after="0"/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eszközök és források selejtezési és leltározási szabályzata </w:t>
      </w:r>
    </w:p>
    <w:p w14:paraId="23F768E4" w14:textId="77777777" w:rsidR="002C2EC0" w:rsidRPr="00924759" w:rsidRDefault="0059406D">
      <w:pPr>
        <w:spacing w:after="48" w:line="259" w:lineRule="auto"/>
        <w:ind w:left="766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 xml:space="preserve"> </w:t>
      </w:r>
    </w:p>
    <w:p w14:paraId="657FB01E" w14:textId="1A6D9524" w:rsidR="002C2EC0" w:rsidRPr="00924759" w:rsidRDefault="0059406D" w:rsidP="00924759">
      <w:pPr>
        <w:pStyle w:val="Cmsor1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Társasház dokumentáció </w:t>
      </w:r>
    </w:p>
    <w:p w14:paraId="6E945F10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Alapító okirat és módosításai,  </w:t>
      </w:r>
    </w:p>
    <w:p w14:paraId="4D0FE5CB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Határozatok könyve – a közgyűlési határozatokról, </w:t>
      </w:r>
    </w:p>
    <w:p w14:paraId="75EF75AF" w14:textId="77777777" w:rsidR="002C2EC0" w:rsidRPr="00924759" w:rsidRDefault="0059406D" w:rsidP="00FF4BDE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Közgyűlési határozatok</w:t>
      </w:r>
      <w:r w:rsidR="00FF4BDE" w:rsidRPr="00924759">
        <w:rPr>
          <w:rFonts w:asciiTheme="majorHAnsi" w:hAnsiTheme="majorHAnsi"/>
          <w:sz w:val="24"/>
          <w:szCs w:val="24"/>
        </w:rPr>
        <w:t xml:space="preserve"> </w:t>
      </w:r>
      <w:r w:rsidRPr="00924759">
        <w:rPr>
          <w:rFonts w:asciiTheme="majorHAnsi" w:hAnsiTheme="majorHAnsi"/>
          <w:sz w:val="24"/>
          <w:szCs w:val="24"/>
        </w:rPr>
        <w:t>nyilvántartása</w:t>
      </w:r>
      <w:r w:rsidR="00FF4BDE" w:rsidRPr="00924759">
        <w:rPr>
          <w:rFonts w:asciiTheme="majorHAnsi" w:hAnsiTheme="majorHAnsi"/>
          <w:sz w:val="24"/>
          <w:szCs w:val="24"/>
        </w:rPr>
        <w:t xml:space="preserve"> </w:t>
      </w:r>
      <w:r w:rsidRPr="00924759">
        <w:rPr>
          <w:rFonts w:asciiTheme="majorHAnsi" w:hAnsiTheme="majorHAnsi"/>
          <w:sz w:val="24"/>
          <w:szCs w:val="24"/>
        </w:rPr>
        <w:t xml:space="preserve">(meghívó, </w:t>
      </w:r>
      <w:r w:rsidR="00C46BBE" w:rsidRPr="00924759">
        <w:rPr>
          <w:rFonts w:asciiTheme="majorHAnsi" w:hAnsiTheme="majorHAnsi"/>
          <w:sz w:val="24"/>
          <w:szCs w:val="24"/>
        </w:rPr>
        <w:t>jelenléti</w:t>
      </w:r>
      <w:r w:rsidR="00FF4BDE" w:rsidRPr="00924759">
        <w:rPr>
          <w:rFonts w:asciiTheme="majorHAnsi" w:hAnsiTheme="majorHAnsi"/>
          <w:sz w:val="24"/>
          <w:szCs w:val="24"/>
        </w:rPr>
        <w:t xml:space="preserve"> </w:t>
      </w:r>
      <w:r w:rsidRPr="00924759">
        <w:rPr>
          <w:rFonts w:asciiTheme="majorHAnsi" w:hAnsiTheme="majorHAnsi"/>
          <w:sz w:val="24"/>
          <w:szCs w:val="24"/>
        </w:rPr>
        <w:t>ív,</w:t>
      </w:r>
      <w:r w:rsidR="00FF4BDE" w:rsidRPr="00924759">
        <w:rPr>
          <w:rFonts w:asciiTheme="majorHAnsi" w:hAnsiTheme="majorHAnsi"/>
          <w:sz w:val="24"/>
          <w:szCs w:val="24"/>
        </w:rPr>
        <w:t xml:space="preserve"> </w:t>
      </w:r>
      <w:r w:rsidRPr="00924759">
        <w:rPr>
          <w:rFonts w:asciiTheme="majorHAnsi" w:hAnsiTheme="majorHAnsi"/>
          <w:sz w:val="24"/>
          <w:szCs w:val="24"/>
        </w:rPr>
        <w:t>meghatalmazások,</w:t>
      </w:r>
      <w:r w:rsidR="00FF4BDE" w:rsidRPr="00924759">
        <w:rPr>
          <w:rFonts w:asciiTheme="majorHAnsi" w:hAnsiTheme="majorHAnsi"/>
          <w:sz w:val="24"/>
          <w:szCs w:val="24"/>
        </w:rPr>
        <w:t xml:space="preserve"> </w:t>
      </w:r>
      <w:r w:rsidRPr="00924759">
        <w:rPr>
          <w:rFonts w:asciiTheme="majorHAnsi" w:hAnsiTheme="majorHAnsi"/>
          <w:sz w:val="24"/>
          <w:szCs w:val="24"/>
        </w:rPr>
        <w:t xml:space="preserve">közgyűlési jegyzőkönyv), </w:t>
      </w:r>
    </w:p>
    <w:p w14:paraId="7E82ABB6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NAV bejelentkezések és módosítások  </w:t>
      </w:r>
    </w:p>
    <w:p w14:paraId="7602701B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Bankszámlaszerződések, bankkapcsolatok, </w:t>
      </w:r>
    </w:p>
    <w:p w14:paraId="5693B9E9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Lakáskassza szerződés(</w:t>
      </w:r>
      <w:proofErr w:type="spellStart"/>
      <w:r w:rsidRPr="00924759">
        <w:rPr>
          <w:rFonts w:asciiTheme="majorHAnsi" w:hAnsiTheme="majorHAnsi"/>
          <w:sz w:val="24"/>
          <w:szCs w:val="24"/>
        </w:rPr>
        <w:t>ek</w:t>
      </w:r>
      <w:proofErr w:type="spellEnd"/>
      <w:r w:rsidRPr="00924759">
        <w:rPr>
          <w:rFonts w:asciiTheme="majorHAnsi" w:hAnsiTheme="majorHAnsi"/>
          <w:sz w:val="24"/>
          <w:szCs w:val="24"/>
        </w:rPr>
        <w:t xml:space="preserve">), </w:t>
      </w:r>
    </w:p>
    <w:p w14:paraId="7C501474" w14:textId="77777777" w:rsidR="00C46BBE" w:rsidRPr="00924759" w:rsidRDefault="0059406D" w:rsidP="00C46BBE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Hitelszerződés(</w:t>
      </w:r>
      <w:proofErr w:type="spellStart"/>
      <w:r w:rsidRPr="00924759">
        <w:rPr>
          <w:rFonts w:asciiTheme="majorHAnsi" w:hAnsiTheme="majorHAnsi"/>
          <w:sz w:val="24"/>
          <w:szCs w:val="24"/>
        </w:rPr>
        <w:t>ek</w:t>
      </w:r>
      <w:proofErr w:type="spellEnd"/>
      <w:proofErr w:type="gramStart"/>
      <w:r w:rsidRPr="00924759">
        <w:rPr>
          <w:rFonts w:asciiTheme="majorHAnsi" w:hAnsiTheme="majorHAnsi"/>
          <w:sz w:val="24"/>
          <w:szCs w:val="24"/>
        </w:rPr>
        <w:t xml:space="preserve">) </w:t>
      </w:r>
      <w:r w:rsidR="00C46BBE" w:rsidRPr="00924759">
        <w:rPr>
          <w:rFonts w:asciiTheme="majorHAnsi" w:hAnsiTheme="majorHAnsi"/>
          <w:sz w:val="24"/>
          <w:szCs w:val="24"/>
        </w:rPr>
        <w:t>,</w:t>
      </w:r>
      <w:proofErr w:type="gramEnd"/>
    </w:p>
    <w:p w14:paraId="272DAD2A" w14:textId="77777777" w:rsidR="002C2EC0" w:rsidRPr="00924759" w:rsidRDefault="0059406D" w:rsidP="00C46BBE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Biztosítási szerződések – </w:t>
      </w:r>
      <w:r w:rsidR="00C46BBE" w:rsidRPr="00924759">
        <w:rPr>
          <w:rFonts w:asciiTheme="majorHAnsi" w:hAnsiTheme="majorHAnsi"/>
          <w:sz w:val="24"/>
          <w:szCs w:val="24"/>
        </w:rPr>
        <w:t>kárjelentésekkel</w:t>
      </w:r>
      <w:r w:rsidRPr="00924759">
        <w:rPr>
          <w:rFonts w:asciiTheme="majorHAnsi" w:hAnsiTheme="majorHAnsi"/>
          <w:sz w:val="24"/>
          <w:szCs w:val="24"/>
        </w:rPr>
        <w:t xml:space="preserve"> kapcsolatos dokumentációk, </w:t>
      </w:r>
    </w:p>
    <w:p w14:paraId="1E58E406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OEP felé bejelentkezés, módosítások, </w:t>
      </w:r>
    </w:p>
    <w:p w14:paraId="533083C2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Szerződések felújítások esetén és a hozzátartozó átadás-átvételi jegyzőkönyv + teljesítés igazolás stb. </w:t>
      </w:r>
    </w:p>
    <w:p w14:paraId="073B918E" w14:textId="77777777" w:rsidR="002C2EC0" w:rsidRPr="00924759" w:rsidRDefault="0059406D">
      <w:pPr>
        <w:numPr>
          <w:ilvl w:val="0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Közszolgáltatókkal, szolgáltatókkal kötött szerződések: </w:t>
      </w:r>
    </w:p>
    <w:p w14:paraId="134BB387" w14:textId="77777777" w:rsidR="00C46BBE" w:rsidRPr="00924759" w:rsidRDefault="0059406D">
      <w:pPr>
        <w:numPr>
          <w:ilvl w:val="1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Elmű,  </w:t>
      </w:r>
    </w:p>
    <w:p w14:paraId="5A330BB2" w14:textId="77777777" w:rsidR="002C2EC0" w:rsidRPr="00924759" w:rsidRDefault="0059406D">
      <w:pPr>
        <w:numPr>
          <w:ilvl w:val="1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Gázművek,  </w:t>
      </w:r>
    </w:p>
    <w:p w14:paraId="73549AB4" w14:textId="77777777" w:rsidR="002C2EC0" w:rsidRPr="00924759" w:rsidRDefault="00C46BBE">
      <w:pPr>
        <w:numPr>
          <w:ilvl w:val="1"/>
          <w:numId w:val="2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Víz és csatornázási művek,</w:t>
      </w:r>
      <w:r w:rsidR="0059406D" w:rsidRPr="00924759">
        <w:rPr>
          <w:rFonts w:asciiTheme="majorHAnsi" w:hAnsiTheme="majorHAnsi"/>
          <w:sz w:val="24"/>
          <w:szCs w:val="24"/>
        </w:rPr>
        <w:t xml:space="preserve"> </w:t>
      </w:r>
    </w:p>
    <w:p w14:paraId="0FBFF2F0" w14:textId="77777777" w:rsidR="002C2EC0" w:rsidRPr="00924759" w:rsidRDefault="00C46BBE">
      <w:pPr>
        <w:numPr>
          <w:ilvl w:val="1"/>
          <w:numId w:val="2"/>
        </w:numPr>
        <w:spacing w:after="11"/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KFK</w:t>
      </w:r>
    </w:p>
    <w:p w14:paraId="51D7AB4A" w14:textId="77777777" w:rsidR="002C2EC0" w:rsidRPr="00924759" w:rsidRDefault="0059406D">
      <w:pPr>
        <w:spacing w:after="48" w:line="259" w:lineRule="auto"/>
        <w:ind w:left="1486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 </w:t>
      </w:r>
    </w:p>
    <w:p w14:paraId="59D3285F" w14:textId="4E481E64" w:rsidR="002C2EC0" w:rsidRPr="00924759" w:rsidRDefault="0059406D" w:rsidP="00924759">
      <w:pPr>
        <w:pStyle w:val="Cmsor1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Számviteli dokumentáció </w:t>
      </w:r>
    </w:p>
    <w:p w14:paraId="14C0B355" w14:textId="77777777" w:rsidR="00C46BBE" w:rsidRPr="00924759" w:rsidRDefault="0059406D">
      <w:pPr>
        <w:numPr>
          <w:ilvl w:val="0"/>
          <w:numId w:val="3"/>
        </w:numPr>
        <w:ind w:left="1291" w:right="1634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Korábbi évek lezárt időszak általános dokumentumai </w:t>
      </w:r>
    </w:p>
    <w:p w14:paraId="3FAC9028" w14:textId="348A5C65" w:rsidR="00C46BBE" w:rsidRPr="00924759" w:rsidRDefault="0059406D" w:rsidP="00C46BBE">
      <w:pPr>
        <w:pStyle w:val="Listaszerbekezds"/>
        <w:numPr>
          <w:ilvl w:val="0"/>
          <w:numId w:val="10"/>
        </w:numPr>
        <w:ind w:right="1634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Évek naplófőkönyve, napló listák, </w:t>
      </w:r>
      <w:r w:rsidR="00924759" w:rsidRPr="00924759">
        <w:rPr>
          <w:rFonts w:asciiTheme="majorHAnsi" w:hAnsiTheme="majorHAnsi"/>
          <w:sz w:val="24"/>
          <w:szCs w:val="24"/>
        </w:rPr>
        <w:t>jogcímeként</w:t>
      </w:r>
      <w:r w:rsidRPr="00924759">
        <w:rPr>
          <w:rFonts w:asciiTheme="majorHAnsi" w:hAnsiTheme="majorHAnsi"/>
          <w:sz w:val="24"/>
          <w:szCs w:val="24"/>
        </w:rPr>
        <w:t xml:space="preserve"> lista,  </w:t>
      </w:r>
    </w:p>
    <w:p w14:paraId="5A2324EC" w14:textId="77777777" w:rsidR="00C46BBE" w:rsidRPr="00924759" w:rsidRDefault="0059406D" w:rsidP="00C46BBE">
      <w:pPr>
        <w:pStyle w:val="Listaszerbekezds"/>
        <w:numPr>
          <w:ilvl w:val="0"/>
          <w:numId w:val="10"/>
        </w:numPr>
        <w:ind w:right="1634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Közös költség kimutatás összesített </w:t>
      </w:r>
    </w:p>
    <w:p w14:paraId="114C5C23" w14:textId="77777777" w:rsidR="00C46BBE" w:rsidRPr="00924759" w:rsidRDefault="0059406D" w:rsidP="00C46BBE">
      <w:pPr>
        <w:pStyle w:val="Listaszerbekezds"/>
        <w:numPr>
          <w:ilvl w:val="0"/>
          <w:numId w:val="10"/>
        </w:numPr>
        <w:ind w:right="1634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Közös költség – tulajdonosi folyószámlák </w:t>
      </w:r>
      <w:r w:rsidRPr="00924759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924759">
        <w:rPr>
          <w:rFonts w:asciiTheme="majorHAnsi" w:eastAsia="Arial" w:hAnsiTheme="majorHAnsi" w:cs="Arial"/>
          <w:sz w:val="24"/>
          <w:szCs w:val="24"/>
        </w:rPr>
        <w:tab/>
      </w:r>
    </w:p>
    <w:p w14:paraId="39775B7E" w14:textId="77777777" w:rsidR="00C46BBE" w:rsidRPr="00924759" w:rsidRDefault="0059406D" w:rsidP="00C46BBE">
      <w:pPr>
        <w:pStyle w:val="Listaszerbekezds"/>
        <w:numPr>
          <w:ilvl w:val="0"/>
          <w:numId w:val="10"/>
        </w:numPr>
        <w:ind w:right="1634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Vevő analitika tételes lista </w:t>
      </w:r>
    </w:p>
    <w:p w14:paraId="32FDD421" w14:textId="77777777" w:rsidR="002C2EC0" w:rsidRPr="00924759" w:rsidRDefault="0059406D" w:rsidP="00C46BBE">
      <w:pPr>
        <w:pStyle w:val="Listaszerbekezds"/>
        <w:numPr>
          <w:ilvl w:val="0"/>
          <w:numId w:val="10"/>
        </w:numPr>
        <w:ind w:right="1634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Szállító analitika tételes lista </w:t>
      </w:r>
    </w:p>
    <w:p w14:paraId="4EBFCA48" w14:textId="77777777" w:rsidR="002C2EC0" w:rsidRPr="00924759" w:rsidRDefault="0059406D">
      <w:pPr>
        <w:spacing w:after="18" w:line="259" w:lineRule="auto"/>
        <w:ind w:left="1486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 </w:t>
      </w:r>
    </w:p>
    <w:p w14:paraId="2EC01342" w14:textId="77777777" w:rsidR="002C2EC0" w:rsidRPr="00924759" w:rsidRDefault="0059406D" w:rsidP="0059406D">
      <w:pPr>
        <w:spacing w:after="0" w:line="259" w:lineRule="auto"/>
        <w:ind w:left="0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>Pénzeszközök:</w:t>
      </w:r>
      <w:r w:rsidRPr="00924759">
        <w:rPr>
          <w:rFonts w:asciiTheme="majorHAnsi" w:hAnsiTheme="majorHAnsi"/>
          <w:sz w:val="24"/>
          <w:szCs w:val="24"/>
        </w:rPr>
        <w:t xml:space="preserve"> átvezetési számla egyenlegének levezetése; pénzeszközállomány</w:t>
      </w:r>
      <w:r w:rsidR="00C46BBE" w:rsidRPr="00924759">
        <w:rPr>
          <w:rFonts w:asciiTheme="majorHAnsi" w:hAnsiTheme="majorHAnsi"/>
          <w:sz w:val="24"/>
          <w:szCs w:val="24"/>
        </w:rPr>
        <w:t xml:space="preserve"> </w:t>
      </w:r>
      <w:r w:rsidRPr="00924759">
        <w:rPr>
          <w:rFonts w:asciiTheme="majorHAnsi" w:hAnsiTheme="majorHAnsi"/>
          <w:sz w:val="24"/>
          <w:szCs w:val="24"/>
        </w:rPr>
        <w:t xml:space="preserve">bankegyenlegek egyeztett állománya; pénztáregyenlegek tételesen leltárral alátámasztott állománya, pénztárkiadási-bevételi bizonylatok, pénztárjelentések; </w:t>
      </w:r>
    </w:p>
    <w:p w14:paraId="19AFA26C" w14:textId="77777777" w:rsidR="002C2EC0" w:rsidRPr="00924759" w:rsidRDefault="0059406D" w:rsidP="0059406D">
      <w:pPr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lastRenderedPageBreak/>
        <w:t>Tárgyi eszköz</w:t>
      </w:r>
      <w:r w:rsidRPr="00924759">
        <w:rPr>
          <w:rFonts w:asciiTheme="majorHAnsi" w:hAnsiTheme="majorHAnsi"/>
          <w:sz w:val="24"/>
          <w:szCs w:val="24"/>
        </w:rPr>
        <w:t xml:space="preserve"> kartonok, analitika: mozgások, bekerülési értékek, </w:t>
      </w:r>
      <w:r w:rsidR="00C46BBE" w:rsidRPr="00924759">
        <w:rPr>
          <w:rFonts w:asciiTheme="majorHAnsi" w:hAnsiTheme="majorHAnsi"/>
          <w:sz w:val="24"/>
          <w:szCs w:val="24"/>
        </w:rPr>
        <w:t>értékcsökkenések</w:t>
      </w:r>
      <w:r w:rsidRPr="00924759">
        <w:rPr>
          <w:rFonts w:asciiTheme="majorHAnsi" w:hAnsiTheme="majorHAnsi"/>
          <w:sz w:val="24"/>
          <w:szCs w:val="24"/>
        </w:rPr>
        <w:t xml:space="preserve">, aktiválási és selejtezési jegyzőkönyvek,  </w:t>
      </w:r>
    </w:p>
    <w:p w14:paraId="01F6BBBD" w14:textId="77777777" w:rsidR="00C46BBE" w:rsidRPr="00924759" w:rsidRDefault="0059406D" w:rsidP="00924759">
      <w:pPr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Leltárak – évvégén, (átadás – átvételi időpontban külön) </w:t>
      </w:r>
    </w:p>
    <w:p w14:paraId="718D0578" w14:textId="7D6FE309" w:rsidR="00C46BBE" w:rsidRPr="00924759" w:rsidRDefault="0059406D" w:rsidP="00924759">
      <w:pPr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Készletek – évvégén, (átadás – átvételi időpontban külön)</w:t>
      </w:r>
    </w:p>
    <w:p w14:paraId="39CDC585" w14:textId="77777777" w:rsidR="00924759" w:rsidRDefault="00924759" w:rsidP="00924759">
      <w:pPr>
        <w:ind w:right="0"/>
        <w:rPr>
          <w:rFonts w:asciiTheme="majorHAnsi" w:hAnsiTheme="majorHAnsi"/>
          <w:b/>
          <w:sz w:val="24"/>
          <w:szCs w:val="24"/>
        </w:rPr>
      </w:pPr>
    </w:p>
    <w:p w14:paraId="4A17B532" w14:textId="5536FE7C" w:rsidR="002C2EC0" w:rsidRPr="00924759" w:rsidRDefault="00924759" w:rsidP="00924759">
      <w:pPr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>Adóelszámolások</w:t>
      </w:r>
      <w:r w:rsidRPr="00924759">
        <w:rPr>
          <w:rFonts w:asciiTheme="majorHAnsi" w:hAnsiTheme="majorHAnsi"/>
          <w:sz w:val="24"/>
          <w:szCs w:val="24"/>
        </w:rPr>
        <w:t>: adónemeként</w:t>
      </w:r>
      <w:r w:rsidR="0059406D" w:rsidRPr="00924759">
        <w:rPr>
          <w:rFonts w:asciiTheme="majorHAnsi" w:hAnsiTheme="majorHAnsi"/>
          <w:sz w:val="24"/>
          <w:szCs w:val="24"/>
        </w:rPr>
        <w:t xml:space="preserve"> NAV </w:t>
      </w:r>
      <w:r w:rsidR="00C46BBE" w:rsidRPr="00924759">
        <w:rPr>
          <w:rFonts w:asciiTheme="majorHAnsi" w:hAnsiTheme="majorHAnsi"/>
          <w:sz w:val="24"/>
          <w:szCs w:val="24"/>
        </w:rPr>
        <w:t>folyószámlával</w:t>
      </w:r>
      <w:r w:rsidR="0059406D" w:rsidRPr="00924759">
        <w:rPr>
          <w:rFonts w:asciiTheme="majorHAnsi" w:hAnsiTheme="majorHAnsi"/>
          <w:sz w:val="24"/>
          <w:szCs w:val="24"/>
        </w:rPr>
        <w:t xml:space="preserve"> egyeztetve </w:t>
      </w:r>
    </w:p>
    <w:p w14:paraId="0A8F1F9A" w14:textId="77777777" w:rsidR="00C46BBE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Vegyes könyvelési bizonylatok </w:t>
      </w:r>
    </w:p>
    <w:p w14:paraId="2FBC01A8" w14:textId="51B4A6AD" w:rsidR="00C46BBE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Bizonylatok</w:t>
      </w:r>
    </w:p>
    <w:p w14:paraId="5A985209" w14:textId="77777777" w:rsidR="00C46BBE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Bankkivonatok, LTP, Pénztár évenként </w:t>
      </w:r>
    </w:p>
    <w:p w14:paraId="20901277" w14:textId="77777777" w:rsidR="00C46BBE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Követelések. nyitott tételek listája (jogcím, teljesítés, lejárat, késedelmi </w:t>
      </w:r>
      <w:proofErr w:type="gramStart"/>
      <w:r w:rsidRPr="00924759">
        <w:rPr>
          <w:rFonts w:asciiTheme="majorHAnsi" w:hAnsiTheme="majorHAnsi"/>
          <w:sz w:val="24"/>
          <w:szCs w:val="24"/>
        </w:rPr>
        <w:t>kamat..</w:t>
      </w:r>
      <w:proofErr w:type="gramEnd"/>
      <w:r w:rsidRPr="00924759">
        <w:rPr>
          <w:rFonts w:asciiTheme="majorHAnsi" w:hAnsiTheme="majorHAnsi"/>
          <w:sz w:val="24"/>
          <w:szCs w:val="24"/>
        </w:rPr>
        <w:t>)</w:t>
      </w:r>
    </w:p>
    <w:p w14:paraId="522127FC" w14:textId="77777777" w:rsidR="0059406D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Adófolyószámla évenként lehúzva, </w:t>
      </w:r>
    </w:p>
    <w:p w14:paraId="5D07D6B2" w14:textId="77777777" w:rsidR="0059406D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Bevallások  </w:t>
      </w:r>
    </w:p>
    <w:p w14:paraId="10C456F0" w14:textId="77777777" w:rsidR="0059406D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Nemleges bevallások </w:t>
      </w:r>
    </w:p>
    <w:p w14:paraId="5747FAB8" w14:textId="77777777" w:rsidR="0059406D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Önellenőrzés(</w:t>
      </w:r>
      <w:proofErr w:type="spellStart"/>
      <w:r w:rsidRPr="00924759">
        <w:rPr>
          <w:rFonts w:asciiTheme="majorHAnsi" w:hAnsiTheme="majorHAnsi"/>
          <w:sz w:val="24"/>
          <w:szCs w:val="24"/>
        </w:rPr>
        <w:t>ek</w:t>
      </w:r>
      <w:proofErr w:type="spellEnd"/>
      <w:r w:rsidRPr="00924759">
        <w:rPr>
          <w:rFonts w:asciiTheme="majorHAnsi" w:hAnsiTheme="majorHAnsi"/>
          <w:sz w:val="24"/>
          <w:szCs w:val="24"/>
        </w:rPr>
        <w:t xml:space="preserve">) ha vannak </w:t>
      </w:r>
      <w:r w:rsidRPr="00924759">
        <w:rPr>
          <w:rFonts w:asciiTheme="majorHAnsi" w:eastAsia="Arial" w:hAnsiTheme="majorHAnsi" w:cs="Arial"/>
          <w:sz w:val="24"/>
          <w:szCs w:val="24"/>
        </w:rPr>
        <w:tab/>
      </w:r>
    </w:p>
    <w:p w14:paraId="7F6A5442" w14:textId="77777777" w:rsidR="0059406D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Pénzügyi beszámolók, költségvetési tervezetek és analitikái</w:t>
      </w:r>
    </w:p>
    <w:p w14:paraId="2D2F6C00" w14:textId="77777777" w:rsidR="0059406D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Mérleg- és eredménykimutatás és analitikái  </w:t>
      </w:r>
    </w:p>
    <w:p w14:paraId="0F4F17F1" w14:textId="77777777" w:rsidR="002C2EC0" w:rsidRPr="00924759" w:rsidRDefault="0059406D" w:rsidP="00924759">
      <w:pPr>
        <w:pStyle w:val="Listaszerbekezds"/>
        <w:numPr>
          <w:ilvl w:val="0"/>
          <w:numId w:val="12"/>
        </w:numPr>
        <w:ind w:right="111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Szigorú számadású nyomtatványok nyilvántartása, </w:t>
      </w:r>
    </w:p>
    <w:p w14:paraId="68562727" w14:textId="77777777" w:rsidR="002C2EC0" w:rsidRPr="00924759" w:rsidRDefault="0059406D">
      <w:pPr>
        <w:spacing w:after="48" w:line="259" w:lineRule="auto"/>
        <w:ind w:left="1486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 </w:t>
      </w:r>
    </w:p>
    <w:p w14:paraId="4C29029F" w14:textId="43C9A90C" w:rsidR="002C2EC0" w:rsidRPr="00924759" w:rsidRDefault="0059406D" w:rsidP="00924759">
      <w:pPr>
        <w:pStyle w:val="Cmsor1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Műszaki dokumentációk </w:t>
      </w:r>
    </w:p>
    <w:p w14:paraId="5C56667A" w14:textId="77777777" w:rsidR="002C2EC0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Alaprajzok, szint rajzok, </w:t>
      </w:r>
    </w:p>
    <w:p w14:paraId="79A6328E" w14:textId="77777777" w:rsidR="002C2EC0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Elektromos hálózat tervrajzok, </w:t>
      </w:r>
    </w:p>
    <w:p w14:paraId="77EE626D" w14:textId="77777777" w:rsidR="002C2EC0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Vízvezeték tervrajzai, </w:t>
      </w:r>
    </w:p>
    <w:p w14:paraId="0F42DEB8" w14:textId="77777777" w:rsidR="002C2EC0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Statikai szakvélemények </w:t>
      </w:r>
    </w:p>
    <w:p w14:paraId="1366FAB5" w14:textId="77777777" w:rsidR="0059406D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Szabványosági felülvizsgálatok és nyilvántartásai </w:t>
      </w:r>
      <w:r w:rsidRPr="00924759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924759">
        <w:rPr>
          <w:rFonts w:asciiTheme="majorHAnsi" w:eastAsia="Arial" w:hAnsiTheme="majorHAnsi" w:cs="Arial"/>
          <w:sz w:val="24"/>
          <w:szCs w:val="24"/>
        </w:rPr>
        <w:tab/>
      </w:r>
    </w:p>
    <w:p w14:paraId="70ACBEA1" w14:textId="77777777" w:rsidR="0059406D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Érintésvédelmi szabványossági felülvizsgálat, </w:t>
      </w:r>
    </w:p>
    <w:p w14:paraId="2E1A0E44" w14:textId="77777777" w:rsidR="0059406D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>Villámvédelmi szabványossági felülvizsgálat</w:t>
      </w:r>
    </w:p>
    <w:p w14:paraId="38A21035" w14:textId="77777777" w:rsidR="002C2EC0" w:rsidRPr="00924759" w:rsidRDefault="0059406D">
      <w:pPr>
        <w:numPr>
          <w:ilvl w:val="0"/>
          <w:numId w:val="6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Gázhálózat műszaki biztonsági felülvizsgálat, </w:t>
      </w:r>
    </w:p>
    <w:p w14:paraId="3C54A25D" w14:textId="77777777" w:rsidR="002C2EC0" w:rsidRPr="00924759" w:rsidRDefault="0059406D">
      <w:pPr>
        <w:spacing w:after="0" w:line="259" w:lineRule="auto"/>
        <w:ind w:left="1486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 </w:t>
      </w:r>
    </w:p>
    <w:p w14:paraId="15E58CD9" w14:textId="77777777" w:rsidR="002C2EC0" w:rsidRPr="00924759" w:rsidRDefault="0059406D" w:rsidP="00924759">
      <w:pPr>
        <w:pStyle w:val="Listaszerbekezds"/>
        <w:numPr>
          <w:ilvl w:val="0"/>
          <w:numId w:val="13"/>
        </w:numPr>
        <w:spacing w:after="7"/>
        <w:ind w:right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>Peres anyagok, Jogi ügyek</w:t>
      </w:r>
      <w:r w:rsidRPr="00924759">
        <w:rPr>
          <w:rFonts w:asciiTheme="majorHAnsi" w:hAnsiTheme="majorHAnsi"/>
          <w:sz w:val="24"/>
          <w:szCs w:val="24"/>
        </w:rPr>
        <w:t xml:space="preserve"> (közös költség kintlévőséggel kapcsolatos nyilvántartások és a hátralékkal rendelkezőkkel szembeni intézkedések adatai).   </w:t>
      </w:r>
    </w:p>
    <w:p w14:paraId="22592A1D" w14:textId="245039EC" w:rsidR="002C2EC0" w:rsidRDefault="0059406D">
      <w:pPr>
        <w:spacing w:after="48" w:line="259" w:lineRule="auto"/>
        <w:ind w:left="406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 </w:t>
      </w:r>
    </w:p>
    <w:p w14:paraId="34CACDC7" w14:textId="63452A3A" w:rsidR="00924759" w:rsidRDefault="00924759">
      <w:pPr>
        <w:spacing w:after="48" w:line="259" w:lineRule="auto"/>
        <w:ind w:left="406" w:right="0" w:firstLine="0"/>
        <w:rPr>
          <w:rFonts w:asciiTheme="majorHAnsi" w:hAnsiTheme="majorHAnsi"/>
          <w:sz w:val="24"/>
          <w:szCs w:val="24"/>
        </w:rPr>
      </w:pPr>
    </w:p>
    <w:p w14:paraId="6F71D23A" w14:textId="7C9AEF22" w:rsidR="00924759" w:rsidRDefault="00924759">
      <w:pPr>
        <w:spacing w:after="48" w:line="259" w:lineRule="auto"/>
        <w:ind w:left="406" w:right="0" w:firstLine="0"/>
        <w:rPr>
          <w:rFonts w:asciiTheme="majorHAnsi" w:hAnsiTheme="majorHAnsi"/>
          <w:sz w:val="24"/>
          <w:szCs w:val="24"/>
        </w:rPr>
      </w:pPr>
    </w:p>
    <w:p w14:paraId="5ED4D320" w14:textId="25B4627F" w:rsidR="00924759" w:rsidRDefault="00924759">
      <w:pPr>
        <w:spacing w:after="48" w:line="259" w:lineRule="auto"/>
        <w:ind w:left="406" w:right="0" w:firstLine="0"/>
        <w:rPr>
          <w:rFonts w:asciiTheme="majorHAnsi" w:hAnsiTheme="majorHAnsi"/>
          <w:sz w:val="24"/>
          <w:szCs w:val="24"/>
        </w:rPr>
      </w:pPr>
    </w:p>
    <w:p w14:paraId="14335CE2" w14:textId="117F0D2A" w:rsidR="00924759" w:rsidRDefault="00924759">
      <w:pPr>
        <w:spacing w:after="48" w:line="259" w:lineRule="auto"/>
        <w:ind w:left="406" w:right="0" w:firstLine="0"/>
        <w:rPr>
          <w:rFonts w:asciiTheme="majorHAnsi" w:hAnsiTheme="majorHAnsi"/>
          <w:sz w:val="24"/>
          <w:szCs w:val="24"/>
        </w:rPr>
      </w:pPr>
    </w:p>
    <w:p w14:paraId="5228CD89" w14:textId="77777777" w:rsidR="00924759" w:rsidRPr="00924759" w:rsidRDefault="00924759">
      <w:pPr>
        <w:spacing w:after="48" w:line="259" w:lineRule="auto"/>
        <w:ind w:left="406" w:right="0" w:firstLine="0"/>
        <w:rPr>
          <w:rFonts w:asciiTheme="majorHAnsi" w:hAnsiTheme="majorHAnsi"/>
          <w:sz w:val="24"/>
          <w:szCs w:val="24"/>
        </w:rPr>
      </w:pPr>
    </w:p>
    <w:p w14:paraId="51B166BD" w14:textId="77777777" w:rsidR="002C2EC0" w:rsidRPr="00924759" w:rsidRDefault="0059406D" w:rsidP="00924759">
      <w:pPr>
        <w:pStyle w:val="Listaszerbekezds"/>
        <w:numPr>
          <w:ilvl w:val="0"/>
          <w:numId w:val="13"/>
        </w:numPr>
        <w:spacing w:after="10"/>
        <w:ind w:right="0"/>
        <w:rPr>
          <w:rFonts w:asciiTheme="majorHAnsi" w:hAnsiTheme="majorHAnsi"/>
          <w:b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lastRenderedPageBreak/>
        <w:t xml:space="preserve">Levelezéses </w:t>
      </w:r>
    </w:p>
    <w:p w14:paraId="1DBF3016" w14:textId="50E84553" w:rsidR="002C2EC0" w:rsidRPr="00924759" w:rsidRDefault="002C2EC0" w:rsidP="00924759">
      <w:pPr>
        <w:spacing w:after="48" w:line="259" w:lineRule="auto"/>
        <w:ind w:left="406" w:right="0" w:firstLine="60"/>
        <w:rPr>
          <w:rFonts w:asciiTheme="majorHAnsi" w:hAnsiTheme="majorHAnsi"/>
          <w:b/>
          <w:sz w:val="24"/>
          <w:szCs w:val="24"/>
        </w:rPr>
      </w:pPr>
    </w:p>
    <w:p w14:paraId="4AA48426" w14:textId="77777777" w:rsidR="0059406D" w:rsidRPr="00924759" w:rsidRDefault="0059406D" w:rsidP="00924759">
      <w:pPr>
        <w:pStyle w:val="Listaszerbekezds"/>
        <w:numPr>
          <w:ilvl w:val="0"/>
          <w:numId w:val="13"/>
        </w:numPr>
        <w:spacing w:after="10"/>
        <w:ind w:right="0"/>
        <w:rPr>
          <w:rFonts w:asciiTheme="majorHAnsi" w:hAnsiTheme="majorHAnsi"/>
          <w:b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 xml:space="preserve">Társasház kulcsai  </w:t>
      </w:r>
    </w:p>
    <w:p w14:paraId="246E7C93" w14:textId="77777777" w:rsidR="0059406D" w:rsidRPr="00924759" w:rsidRDefault="0059406D" w:rsidP="0059406D">
      <w:pPr>
        <w:pStyle w:val="Listaszerbekezds"/>
        <w:rPr>
          <w:rFonts w:asciiTheme="majorHAnsi" w:eastAsia="Arial" w:hAnsiTheme="majorHAnsi" w:cs="Arial"/>
          <w:b/>
          <w:sz w:val="24"/>
          <w:szCs w:val="24"/>
        </w:rPr>
      </w:pPr>
    </w:p>
    <w:p w14:paraId="3DADD3EB" w14:textId="2A6714F1" w:rsidR="002C2EC0" w:rsidRPr="00924759" w:rsidRDefault="0059406D" w:rsidP="00924759">
      <w:pPr>
        <w:pStyle w:val="Listaszerbekezds"/>
        <w:numPr>
          <w:ilvl w:val="0"/>
          <w:numId w:val="13"/>
        </w:numPr>
        <w:spacing w:after="10"/>
        <w:ind w:right="0"/>
        <w:rPr>
          <w:rFonts w:asciiTheme="majorHAnsi" w:hAnsiTheme="majorHAnsi"/>
          <w:b/>
          <w:sz w:val="24"/>
          <w:szCs w:val="24"/>
        </w:rPr>
      </w:pPr>
      <w:r w:rsidRPr="00924759">
        <w:rPr>
          <w:rFonts w:asciiTheme="majorHAnsi" w:hAnsiTheme="majorHAnsi"/>
          <w:b/>
          <w:sz w:val="24"/>
          <w:szCs w:val="24"/>
        </w:rPr>
        <w:t xml:space="preserve">Folyamatban lévő ügyek </w:t>
      </w:r>
    </w:p>
    <w:p w14:paraId="50A7A0E8" w14:textId="77777777" w:rsidR="002C2EC0" w:rsidRPr="00924759" w:rsidRDefault="0059406D">
      <w:pPr>
        <w:numPr>
          <w:ilvl w:val="0"/>
          <w:numId w:val="8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ki nem fizetett közüzemi, szolgáltatási számlák és hitelek, </w:t>
      </w:r>
    </w:p>
    <w:p w14:paraId="49D4C982" w14:textId="77777777" w:rsidR="002C2EC0" w:rsidRPr="00924759" w:rsidRDefault="0059406D">
      <w:pPr>
        <w:numPr>
          <w:ilvl w:val="0"/>
          <w:numId w:val="8"/>
        </w:numPr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jogi ügyek, </w:t>
      </w:r>
    </w:p>
    <w:p w14:paraId="03436948" w14:textId="77777777" w:rsidR="0059406D" w:rsidRPr="00924759" w:rsidRDefault="0059406D" w:rsidP="0059406D">
      <w:pPr>
        <w:numPr>
          <w:ilvl w:val="0"/>
          <w:numId w:val="8"/>
        </w:numPr>
        <w:spacing w:after="209"/>
        <w:ind w:right="0" w:hanging="36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intézendők listája </w:t>
      </w:r>
    </w:p>
    <w:p w14:paraId="4C2A9598" w14:textId="6D553079" w:rsidR="0059406D" w:rsidRPr="00D87BC2" w:rsidRDefault="0059406D" w:rsidP="00D87BC2">
      <w:pPr>
        <w:pStyle w:val="Listaszerbekezds"/>
        <w:numPr>
          <w:ilvl w:val="0"/>
          <w:numId w:val="13"/>
        </w:numPr>
        <w:spacing w:after="209"/>
        <w:ind w:right="0"/>
        <w:rPr>
          <w:rFonts w:asciiTheme="majorHAnsi" w:hAnsiTheme="majorHAnsi"/>
          <w:b/>
          <w:sz w:val="24"/>
          <w:szCs w:val="24"/>
        </w:rPr>
      </w:pPr>
      <w:r w:rsidRPr="00D87BC2">
        <w:rPr>
          <w:rFonts w:asciiTheme="majorHAnsi" w:hAnsiTheme="majorHAnsi"/>
          <w:b/>
          <w:sz w:val="24"/>
          <w:szCs w:val="24"/>
        </w:rPr>
        <w:t>Tulajdonosi lista</w:t>
      </w:r>
    </w:p>
    <w:p w14:paraId="783196BA" w14:textId="77777777" w:rsidR="00D87BC2" w:rsidRPr="00D87BC2" w:rsidRDefault="00D87BC2" w:rsidP="00D87BC2">
      <w:pPr>
        <w:pStyle w:val="Listaszerbekezds"/>
        <w:spacing w:after="209"/>
        <w:ind w:right="0" w:firstLine="0"/>
        <w:rPr>
          <w:rFonts w:asciiTheme="majorHAnsi" w:hAnsiTheme="majorHAnsi"/>
          <w:b/>
          <w:sz w:val="24"/>
          <w:szCs w:val="24"/>
        </w:rPr>
      </w:pPr>
    </w:p>
    <w:p w14:paraId="22BE5A90" w14:textId="6C1CAA34" w:rsidR="00924759" w:rsidRPr="00D87BC2" w:rsidRDefault="00924759" w:rsidP="00D87BC2">
      <w:pPr>
        <w:pStyle w:val="Listaszerbekezds"/>
        <w:numPr>
          <w:ilvl w:val="0"/>
          <w:numId w:val="13"/>
        </w:numPr>
        <w:spacing w:after="209"/>
        <w:ind w:right="0"/>
        <w:rPr>
          <w:rFonts w:asciiTheme="majorHAnsi" w:hAnsiTheme="majorHAnsi"/>
          <w:b/>
          <w:sz w:val="24"/>
          <w:szCs w:val="24"/>
        </w:rPr>
      </w:pPr>
      <w:r w:rsidRPr="00D87BC2">
        <w:rPr>
          <w:rFonts w:asciiTheme="majorHAnsi" w:hAnsiTheme="majorHAnsi"/>
          <w:b/>
          <w:sz w:val="24"/>
          <w:szCs w:val="24"/>
        </w:rPr>
        <w:t>Rezsicsökkentésről elszámolás, listák</w:t>
      </w:r>
    </w:p>
    <w:p w14:paraId="10799686" w14:textId="77777777" w:rsidR="00924759" w:rsidRPr="00924759" w:rsidRDefault="00924759" w:rsidP="00924759">
      <w:pPr>
        <w:spacing w:after="209"/>
        <w:ind w:left="396" w:right="0" w:firstLine="0"/>
        <w:rPr>
          <w:rFonts w:asciiTheme="majorHAnsi" w:hAnsiTheme="majorHAnsi"/>
          <w:sz w:val="24"/>
          <w:szCs w:val="24"/>
        </w:rPr>
      </w:pPr>
    </w:p>
    <w:p w14:paraId="18B9C908" w14:textId="77777777" w:rsidR="002C2EC0" w:rsidRPr="00924759" w:rsidRDefault="0059406D">
      <w:pPr>
        <w:spacing w:after="217" w:line="259" w:lineRule="auto"/>
        <w:ind w:left="0" w:right="0" w:firstLine="0"/>
        <w:rPr>
          <w:rFonts w:asciiTheme="majorHAnsi" w:hAnsiTheme="majorHAnsi"/>
          <w:sz w:val="24"/>
          <w:szCs w:val="24"/>
        </w:rPr>
      </w:pPr>
      <w:r w:rsidRPr="00924759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sectPr w:rsidR="002C2EC0" w:rsidRPr="0092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0" w:right="1415" w:bottom="1521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A9BC" w14:textId="77777777" w:rsidR="00144F6F" w:rsidRDefault="0059406D">
      <w:pPr>
        <w:spacing w:after="0" w:line="240" w:lineRule="auto"/>
      </w:pPr>
      <w:r>
        <w:separator/>
      </w:r>
    </w:p>
  </w:endnote>
  <w:endnote w:type="continuationSeparator" w:id="0">
    <w:p w14:paraId="4509F293" w14:textId="77777777" w:rsidR="00144F6F" w:rsidRDefault="0059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79BB" w14:textId="77777777" w:rsidR="002C2EC0" w:rsidRDefault="0059406D">
    <w:pPr>
      <w:spacing w:after="0" w:line="255" w:lineRule="auto"/>
      <w:ind w:left="0" w:right="0" w:firstLine="0"/>
      <w:jc w:val="center"/>
    </w:pPr>
    <w:r>
      <w:t xml:space="preserve">___________________________________________________________________________________________ </w:t>
    </w:r>
    <w:proofErr w:type="spellStart"/>
    <w:r>
      <w:t>Hamzsik</w:t>
    </w:r>
    <w:proofErr w:type="spellEnd"/>
    <w:r>
      <w:t xml:space="preserve"> Társasházkezelés és Könyvelés        www.tarsashazkezeles-konyveles.hu </w:t>
    </w:r>
    <w:r>
      <w:tab/>
      <w:t xml:space="preserve">info.hamzsik@gmail.com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EA53" w14:textId="77777777" w:rsidR="00C37F94" w:rsidRDefault="00C37F94" w:rsidP="00FF4BDE">
    <w:pPr>
      <w:spacing w:after="0" w:line="255" w:lineRule="auto"/>
      <w:ind w:left="0" w:right="0" w:firstLine="0"/>
      <w:rPr>
        <w:rFonts w:ascii="Comic Sans MS" w:hAnsi="Comic Sans MS"/>
        <w:color w:val="4472C4" w:themeColor="accent1"/>
        <w:sz w:val="24"/>
        <w:szCs w:val="24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33FA188" wp14:editId="3B248B97">
              <wp:simplePos x="0" y="0"/>
              <wp:positionH relativeFrom="page">
                <wp:posOffset>0</wp:posOffset>
              </wp:positionH>
              <wp:positionV relativeFrom="page">
                <wp:posOffset>10690859</wp:posOffset>
              </wp:positionV>
              <wp:extent cx="7560310" cy="158115"/>
              <wp:effectExtent l="0" t="0" r="2540" b="0"/>
              <wp:wrapNone/>
              <wp:docPr id="5879" name="Group 5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560310" cy="158115"/>
                        <a:chOff x="0" y="3381374"/>
                        <a:chExt cx="7560310" cy="7309485"/>
                      </a:xfrm>
                    </wpg:grpSpPr>
                    <wps:wsp>
                      <wps:cNvPr id="6089" name="Shape 6089"/>
                      <wps:cNvSpPr/>
                      <wps:spPr>
                        <a:xfrm>
                          <a:off x="0" y="3381374"/>
                          <a:ext cx="7560310" cy="7309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F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8ACC47" w14:textId="77777777" w:rsidR="00C37F94" w:rsidRDefault="00C37F94" w:rsidP="00C37F94">
                            <w:pPr>
                              <w:ind w:left="0"/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4472C4" w:themeColor="accen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B6A20A0" wp14:editId="517261AE">
                                  <wp:extent cx="0" cy="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noProof/>
                                <w:color w:val="4472C4" w:themeColor="accen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C1A3BF6" wp14:editId="057B077D">
                                  <wp:extent cx="0" cy="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noProof/>
                                <w:color w:val="4472C4" w:themeColor="accen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BDB05F3" wp14:editId="7C801650">
                                  <wp:extent cx="0" cy="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noProof/>
                                <w:color w:val="4472C4" w:themeColor="accen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8E4EF80" wp14:editId="61C4E5D4">
                                  <wp:extent cx="0" cy="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3FA188" id="Group 5879" o:spid="_x0000_s1026" style="position:absolute;margin-left:0;margin-top:841.8pt;width:595.3pt;height:12.45pt;flip:y;z-index:-251654144;mso-position-horizontal-relative:page;mso-position-vertical-relative:page;mso-height-relative:margin" coordorigin=",33813" coordsize="75603,7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">
              <v:shape id="Shape 6089" o:spid="_x0000_s1027" style="position:absolute;top:33813;width:75603;height:73095;visibility:visible;mso-wrap-style:square;v-text-anchor:top" coordsize="7560310,10690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" adj="-11796480,,5400" path="m,l7560310,r,10690860l,10690860,,e" fillcolor="#e2efd9" stroked="f" strokeweight="0">
                <v:stroke miterlimit="83231f" joinstyle="miter"/>
                <v:formulas/>
                <v:path arrowok="t" o:connecttype="custom" textboxrect="0,0,7560310,10690860"/>
                <v:textbox>
                  <w:txbxContent>
                    <w:p w14:paraId="538ACC47" w14:textId="77777777" w:rsidR="00C37F94" w:rsidRDefault="00C37F94" w:rsidP="00C37F94">
                      <w:pPr>
                        <w:ind w:left="0"/>
                      </w:pPr>
                      <w:r>
                        <w:rPr>
                          <w:rFonts w:ascii="Algerian" w:hAnsi="Algerian"/>
                          <w:noProof/>
                          <w:color w:val="4472C4" w:themeColor="accent1"/>
                          <w:sz w:val="40"/>
                          <w:szCs w:val="40"/>
                        </w:rPr>
                        <w:drawing>
                          <wp:inline distT="0" distB="0" distL="0" distR="0" wp14:anchorId="1B6A20A0" wp14:editId="517261AE">
                            <wp:extent cx="0" cy="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gerian" w:hAnsi="Algerian"/>
                          <w:noProof/>
                          <w:color w:val="4472C4" w:themeColor="accent1"/>
                          <w:sz w:val="40"/>
                          <w:szCs w:val="40"/>
                        </w:rPr>
                        <w:drawing>
                          <wp:inline distT="0" distB="0" distL="0" distR="0" wp14:anchorId="2C1A3BF6" wp14:editId="057B077D">
                            <wp:extent cx="0" cy="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gerian" w:hAnsi="Algerian"/>
                          <w:noProof/>
                          <w:color w:val="4472C4" w:themeColor="accent1"/>
                          <w:sz w:val="40"/>
                          <w:szCs w:val="40"/>
                        </w:rPr>
                        <w:drawing>
                          <wp:inline distT="0" distB="0" distL="0" distR="0" wp14:anchorId="5BDB05F3" wp14:editId="7C801650">
                            <wp:extent cx="0" cy="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gerian" w:hAnsi="Algerian"/>
                          <w:noProof/>
                          <w:color w:val="4472C4" w:themeColor="accent1"/>
                          <w:sz w:val="40"/>
                          <w:szCs w:val="40"/>
                        </w:rPr>
                        <w:drawing>
                          <wp:inline distT="0" distB="0" distL="0" distR="0" wp14:anchorId="58E4EF80" wp14:editId="61C4E5D4">
                            <wp:extent cx="0" cy="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F4BDE">
      <w:rPr>
        <w:rFonts w:ascii="Comic Sans MS" w:hAnsi="Comic Sans MS"/>
        <w:color w:val="4472C4" w:themeColor="accent1"/>
        <w:sz w:val="24"/>
        <w:szCs w:val="24"/>
      </w:rPr>
      <w:t xml:space="preserve">                     </w:t>
    </w:r>
    <w:r w:rsidRPr="000146F3">
      <w:rPr>
        <w:rFonts w:ascii="Comic Sans MS" w:hAnsi="Comic Sans MS"/>
        <w:color w:val="4472C4" w:themeColor="accent1"/>
        <w:sz w:val="24"/>
        <w:szCs w:val="24"/>
      </w:rPr>
      <w:t>Kössl Helga</w:t>
    </w:r>
    <w:r w:rsidRPr="00C37F94">
      <w:rPr>
        <w:rFonts w:ascii="Comic Sans MS" w:hAnsi="Comic Sans MS"/>
        <w:color w:val="4472C4" w:themeColor="accent1"/>
        <w:sz w:val="24"/>
        <w:szCs w:val="24"/>
      </w:rPr>
      <w:t xml:space="preserve"> </w:t>
    </w:r>
    <w:r>
      <w:rPr>
        <w:rFonts w:ascii="Comic Sans MS" w:hAnsi="Comic Sans MS"/>
        <w:color w:val="4472C4" w:themeColor="accent1"/>
        <w:sz w:val="24"/>
        <w:szCs w:val="24"/>
      </w:rPr>
      <w:tab/>
    </w:r>
    <w:r>
      <w:rPr>
        <w:rFonts w:ascii="Comic Sans MS" w:hAnsi="Comic Sans MS"/>
        <w:color w:val="4472C4" w:themeColor="accent1"/>
        <w:sz w:val="24"/>
        <w:szCs w:val="24"/>
      </w:rPr>
      <w:tab/>
    </w:r>
    <w:r>
      <w:rPr>
        <w:rFonts w:ascii="Comic Sans MS" w:hAnsi="Comic Sans MS"/>
        <w:color w:val="4472C4" w:themeColor="accent1"/>
        <w:sz w:val="24"/>
        <w:szCs w:val="24"/>
      </w:rPr>
      <w:tab/>
    </w:r>
    <w:r>
      <w:rPr>
        <w:rFonts w:ascii="Comic Sans MS" w:hAnsi="Comic Sans MS"/>
        <w:color w:val="4472C4" w:themeColor="accent1"/>
        <w:sz w:val="24"/>
        <w:szCs w:val="24"/>
      </w:rPr>
      <w:tab/>
    </w:r>
    <w:r w:rsidR="00FF4BDE">
      <w:rPr>
        <w:rFonts w:ascii="Comic Sans MS" w:hAnsi="Comic Sans MS"/>
        <w:color w:val="4472C4" w:themeColor="accent1"/>
        <w:sz w:val="24"/>
        <w:szCs w:val="24"/>
      </w:rPr>
      <w:t xml:space="preserve">       </w:t>
    </w:r>
    <w:r w:rsidRPr="000146F3">
      <w:rPr>
        <w:rFonts w:ascii="Comic Sans MS" w:hAnsi="Comic Sans MS"/>
        <w:color w:val="4472C4" w:themeColor="accent1"/>
        <w:sz w:val="24"/>
        <w:szCs w:val="24"/>
      </w:rPr>
      <w:t>Baranyai Attila</w:t>
    </w:r>
  </w:p>
  <w:p w14:paraId="22C53ECE" w14:textId="77777777" w:rsidR="00C37F94" w:rsidRPr="000146F3" w:rsidRDefault="00C37F94" w:rsidP="00C37F94">
    <w:pPr>
      <w:spacing w:after="0" w:line="240" w:lineRule="auto"/>
      <w:ind w:left="0" w:firstLine="0"/>
      <w:rPr>
        <w:rFonts w:ascii="Comic Sans MS" w:hAnsi="Comic Sans MS"/>
        <w:color w:val="4472C4" w:themeColor="accent1"/>
        <w:sz w:val="24"/>
        <w:szCs w:val="24"/>
      </w:rPr>
    </w:pPr>
    <w:r w:rsidRPr="000146F3">
      <w:rPr>
        <w:rFonts w:ascii="Comic Sans MS" w:hAnsi="Comic Sans MS"/>
        <w:color w:val="4472C4" w:themeColor="accent1"/>
        <w:sz w:val="24"/>
        <w:szCs w:val="24"/>
      </w:rPr>
      <w:t xml:space="preserve"> +36 70 572 8008 </w:t>
    </w:r>
    <w:r>
      <w:rPr>
        <w:rFonts w:ascii="Comic Sans MS" w:hAnsi="Comic Sans MS"/>
        <w:color w:val="4472C4" w:themeColor="accent1"/>
        <w:sz w:val="24"/>
        <w:szCs w:val="24"/>
      </w:rPr>
      <w:tab/>
    </w:r>
    <w:r w:rsidRPr="000146F3">
      <w:rPr>
        <w:rFonts w:ascii="Comic Sans MS" w:hAnsi="Comic Sans MS"/>
        <w:color w:val="4472C4" w:themeColor="accent1"/>
        <w:sz w:val="24"/>
        <w:szCs w:val="24"/>
      </w:rPr>
      <w:t>khelga@p-house.hu</w:t>
    </w:r>
    <w:r>
      <w:rPr>
        <w:rFonts w:ascii="Comic Sans MS" w:hAnsi="Comic Sans MS"/>
        <w:color w:val="4472C4" w:themeColor="accent1"/>
        <w:sz w:val="24"/>
        <w:szCs w:val="24"/>
      </w:rPr>
      <w:t xml:space="preserve">        </w:t>
    </w:r>
    <w:r w:rsidRPr="000146F3">
      <w:rPr>
        <w:rFonts w:ascii="Comic Sans MS" w:hAnsi="Comic Sans MS"/>
        <w:color w:val="4472C4" w:themeColor="accent1"/>
        <w:sz w:val="24"/>
        <w:szCs w:val="24"/>
      </w:rPr>
      <w:t>+36 70 502 3387</w:t>
    </w:r>
    <w:r>
      <w:rPr>
        <w:rFonts w:ascii="Comic Sans MS" w:hAnsi="Comic Sans MS"/>
        <w:color w:val="4472C4" w:themeColor="accent1"/>
        <w:sz w:val="24"/>
        <w:szCs w:val="24"/>
      </w:rPr>
      <w:t xml:space="preserve"> </w:t>
    </w:r>
    <w:r w:rsidRPr="000146F3">
      <w:rPr>
        <w:rFonts w:ascii="Comic Sans MS" w:hAnsi="Comic Sans MS"/>
        <w:color w:val="4472C4" w:themeColor="accent1"/>
        <w:sz w:val="24"/>
        <w:szCs w:val="24"/>
      </w:rPr>
      <w:t>battila@p-house.hu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7A20" w14:textId="77777777" w:rsidR="002C2EC0" w:rsidRDefault="0059406D">
    <w:pPr>
      <w:spacing w:after="0" w:line="255" w:lineRule="auto"/>
      <w:ind w:left="0" w:right="0" w:firstLine="0"/>
      <w:jc w:val="center"/>
    </w:pPr>
    <w:r>
      <w:t xml:space="preserve">___________________________________________________________________________________________ </w:t>
    </w:r>
    <w:proofErr w:type="spellStart"/>
    <w:r>
      <w:t>Hamzsik</w:t>
    </w:r>
    <w:proofErr w:type="spellEnd"/>
    <w:r>
      <w:t xml:space="preserve"> Társasházkezelés és Könyvelés        www.tarsashazkezeles-konyveles.hu </w:t>
    </w:r>
    <w:r>
      <w:tab/>
      <w:t xml:space="preserve">info.hamzsik@gmail.com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762B6" w14:textId="77777777" w:rsidR="00144F6F" w:rsidRDefault="0059406D">
      <w:pPr>
        <w:spacing w:after="0" w:line="240" w:lineRule="auto"/>
      </w:pPr>
      <w:r>
        <w:separator/>
      </w:r>
    </w:p>
  </w:footnote>
  <w:footnote w:type="continuationSeparator" w:id="0">
    <w:p w14:paraId="2C317822" w14:textId="77777777" w:rsidR="00144F6F" w:rsidRDefault="0059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0188" w14:textId="77777777" w:rsidR="002C2EC0" w:rsidRDefault="0059406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1252AB" wp14:editId="34FA32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5901" name="Group 5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10" cy="10690860"/>
                      </a:xfrm>
                    </wpg:grpSpPr>
                    <wps:wsp>
                      <wps:cNvPr id="6091" name="Shape 6091"/>
                      <wps:cNvSpPr/>
                      <wps:spPr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F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1" style="width:595.3pt;height:841.8pt;position:absolute;z-index:-2147483648;mso-position-horizontal-relative:page;mso-position-horizontal:absolute;margin-left:0pt;mso-position-vertical-relative:page;margin-top:0pt;" coordsize="75603,106908">
              <v:shape id="Shape 6092" style="position:absolute;width:75603;height:106908;left:0;top:0;" coordsize="7560310,10690860" path="m0,0l7560310,0l7560310,10690860l0,10690860l0,0">
                <v:stroke weight="0pt" endcap="flat" joinstyle="miter" miterlimit="10" on="false" color="#000000" opacity="0"/>
                <v:fill on="true" color="#e2ef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49E1" w14:textId="77777777" w:rsidR="002C2EC0" w:rsidRDefault="00C37F94" w:rsidP="00C37F94">
    <w:pPr>
      <w:jc w:val="center"/>
    </w:pPr>
    <w:r>
      <w:rPr>
        <w:rFonts w:ascii="Algerian" w:hAnsi="Algerian"/>
        <w:noProof/>
        <w:color w:val="4472C4" w:themeColor="accent1"/>
        <w:sz w:val="40"/>
        <w:szCs w:val="40"/>
      </w:rPr>
      <w:drawing>
        <wp:inline distT="0" distB="0" distL="0" distR="0" wp14:anchorId="7D818364" wp14:editId="6C9AA1D7">
          <wp:extent cx="2228850" cy="7429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1F53C" w14:textId="77777777" w:rsidR="00FF4BDE" w:rsidRPr="00FF4BDE" w:rsidRDefault="00FF4BDE" w:rsidP="00FF4BDE">
    <w:pPr>
      <w:pStyle w:val="lfej"/>
      <w:spacing w:after="0" w:line="240" w:lineRule="auto"/>
      <w:jc w:val="center"/>
      <w:rPr>
        <w:rFonts w:ascii="Algerian" w:hAnsi="Algerian"/>
        <w:color w:val="4472C4" w:themeColor="accent1"/>
        <w:sz w:val="20"/>
        <w:szCs w:val="20"/>
      </w:rPr>
    </w:pPr>
    <w:r w:rsidRPr="00FF4BDE">
      <w:rPr>
        <w:rFonts w:ascii="Algerian" w:hAnsi="Algerian"/>
        <w:color w:val="4472C4"/>
        <w:sz w:val="20"/>
        <w:szCs w:val="20"/>
      </w:rPr>
      <w:t>http://www.p-house.hu/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F08D" w14:textId="77777777" w:rsidR="002C2EC0" w:rsidRDefault="0059406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40BE7A5" wp14:editId="57C249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5857" name="Group 5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10" cy="10690860"/>
                      </a:xfrm>
                    </wpg:grpSpPr>
                    <wps:wsp>
                      <wps:cNvPr id="6087" name="Shape 6087"/>
                      <wps:cNvSpPr/>
                      <wps:spPr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F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7" style="width:595.3pt;height:841.8pt;position:absolute;z-index:-2147483648;mso-position-horizontal-relative:page;mso-position-horizontal:absolute;margin-left:0pt;mso-position-vertical-relative:page;margin-top:0pt;" coordsize="75603,106908">
              <v:shape id="Shape 6088" style="position:absolute;width:75603;height:106908;left:0;top:0;" coordsize="7560310,10690860" path="m0,0l7560310,0l7560310,10690860l0,10690860l0,0">
                <v:stroke weight="0pt" endcap="flat" joinstyle="miter" miterlimit="10" on="false" color="#000000" opacity="0"/>
                <v:fill on="true" color="#e2ef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2C0"/>
    <w:multiLevelType w:val="hybridMultilevel"/>
    <w:tmpl w:val="4992B932"/>
    <w:lvl w:ilvl="0" w:tplc="040E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352"/>
    <w:multiLevelType w:val="hybridMultilevel"/>
    <w:tmpl w:val="202822FE"/>
    <w:lvl w:ilvl="0" w:tplc="8B829DEE">
      <w:start w:val="5"/>
      <w:numFmt w:val="decimal"/>
      <w:lvlText w:val="%1."/>
      <w:lvlJc w:val="left"/>
      <w:pPr>
        <w:ind w:left="40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E49C8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EEAB8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877EC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85CBA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34E3E0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ADEEE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DA1E58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AFCA6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F2C61"/>
    <w:multiLevelType w:val="hybridMultilevel"/>
    <w:tmpl w:val="62781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829"/>
    <w:multiLevelType w:val="hybridMultilevel"/>
    <w:tmpl w:val="5D1A4B78"/>
    <w:lvl w:ilvl="0" w:tplc="C81A3754">
      <w:start w:val="1"/>
      <w:numFmt w:val="decimal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BA82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C92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A47B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45B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446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06D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E2BB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EF2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907EC"/>
    <w:multiLevelType w:val="hybridMultilevel"/>
    <w:tmpl w:val="2862A1B6"/>
    <w:lvl w:ilvl="0" w:tplc="3D4E52FA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6B6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5470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E4C3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6F8D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2C49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E93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68DB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E1B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973DB"/>
    <w:multiLevelType w:val="hybridMultilevel"/>
    <w:tmpl w:val="61AA292E"/>
    <w:lvl w:ilvl="0" w:tplc="1C1EFE6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767"/>
    <w:multiLevelType w:val="hybridMultilevel"/>
    <w:tmpl w:val="4A54E4F6"/>
    <w:lvl w:ilvl="0" w:tplc="5D8E8E42">
      <w:start w:val="1"/>
      <w:numFmt w:val="bullet"/>
      <w:lvlText w:val="-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FE98">
      <w:start w:val="1"/>
      <w:numFmt w:val="bullet"/>
      <w:lvlText w:val="o"/>
      <w:lvlJc w:val="left"/>
      <w:pPr>
        <w:ind w:left="1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688B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A907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6657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CBC9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882D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AD8D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8C86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7778CD"/>
    <w:multiLevelType w:val="hybridMultilevel"/>
    <w:tmpl w:val="36244FE8"/>
    <w:lvl w:ilvl="0" w:tplc="E022FF0E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EBFFC">
      <w:start w:val="1"/>
      <w:numFmt w:val="bullet"/>
      <w:lvlText w:val="o"/>
      <w:lvlJc w:val="left"/>
      <w:pPr>
        <w:ind w:left="1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A7ECA">
      <w:start w:val="1"/>
      <w:numFmt w:val="bullet"/>
      <w:lvlText w:val="▪"/>
      <w:lvlJc w:val="left"/>
      <w:pPr>
        <w:ind w:left="2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80B2">
      <w:start w:val="1"/>
      <w:numFmt w:val="bullet"/>
      <w:lvlText w:val="•"/>
      <w:lvlJc w:val="left"/>
      <w:pPr>
        <w:ind w:left="2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85A60">
      <w:start w:val="1"/>
      <w:numFmt w:val="bullet"/>
      <w:lvlText w:val="o"/>
      <w:lvlJc w:val="left"/>
      <w:pPr>
        <w:ind w:left="3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EDF06">
      <w:start w:val="1"/>
      <w:numFmt w:val="bullet"/>
      <w:lvlText w:val="▪"/>
      <w:lvlJc w:val="left"/>
      <w:pPr>
        <w:ind w:left="4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C7648">
      <w:start w:val="1"/>
      <w:numFmt w:val="bullet"/>
      <w:lvlText w:val="•"/>
      <w:lvlJc w:val="left"/>
      <w:pPr>
        <w:ind w:left="5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606E2">
      <w:start w:val="1"/>
      <w:numFmt w:val="bullet"/>
      <w:lvlText w:val="o"/>
      <w:lvlJc w:val="left"/>
      <w:pPr>
        <w:ind w:left="5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8B84A">
      <w:start w:val="1"/>
      <w:numFmt w:val="bullet"/>
      <w:lvlText w:val="▪"/>
      <w:lvlJc w:val="left"/>
      <w:pPr>
        <w:ind w:left="6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C23A79"/>
    <w:multiLevelType w:val="hybridMultilevel"/>
    <w:tmpl w:val="FDA40A78"/>
    <w:lvl w:ilvl="0" w:tplc="00368F1A">
      <w:start w:val="1"/>
      <w:numFmt w:val="bullet"/>
      <w:lvlText w:val="-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AD02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E4B34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241F0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49654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A4DA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86DFE">
      <w:start w:val="1"/>
      <w:numFmt w:val="bullet"/>
      <w:lvlText w:val="•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0F592">
      <w:start w:val="1"/>
      <w:numFmt w:val="bullet"/>
      <w:lvlText w:val="o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6588C">
      <w:start w:val="1"/>
      <w:numFmt w:val="bullet"/>
      <w:lvlText w:val="▪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EA2D97"/>
    <w:multiLevelType w:val="hybridMultilevel"/>
    <w:tmpl w:val="7A8A81AA"/>
    <w:lvl w:ilvl="0" w:tplc="E966A45E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221D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42D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6DDE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E9E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C1DA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601A3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4028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82D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57E44"/>
    <w:multiLevelType w:val="hybridMultilevel"/>
    <w:tmpl w:val="9E9A1F3E"/>
    <w:lvl w:ilvl="0" w:tplc="040E0003">
      <w:start w:val="1"/>
      <w:numFmt w:val="bullet"/>
      <w:lvlText w:val="o"/>
      <w:lvlJc w:val="left"/>
      <w:pPr>
        <w:ind w:left="2131" w:hanging="84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 w15:restartNumberingAfterBreak="0">
    <w:nsid w:val="79FB74F6"/>
    <w:multiLevelType w:val="hybridMultilevel"/>
    <w:tmpl w:val="938289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D6852"/>
    <w:multiLevelType w:val="hybridMultilevel"/>
    <w:tmpl w:val="A23680B6"/>
    <w:lvl w:ilvl="0" w:tplc="337C7348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65BD0">
      <w:start w:val="1"/>
      <w:numFmt w:val="bullet"/>
      <w:lvlText w:val="o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417CC">
      <w:start w:val="1"/>
      <w:numFmt w:val="bullet"/>
      <w:lvlText w:val="▪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4D9F8">
      <w:start w:val="1"/>
      <w:numFmt w:val="bullet"/>
      <w:lvlText w:val="•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8632">
      <w:start w:val="1"/>
      <w:numFmt w:val="bullet"/>
      <w:lvlText w:val="o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2536A">
      <w:start w:val="1"/>
      <w:numFmt w:val="bullet"/>
      <w:lvlText w:val="▪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AEBBE">
      <w:start w:val="1"/>
      <w:numFmt w:val="bullet"/>
      <w:lvlText w:val="•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EC9F32">
      <w:start w:val="1"/>
      <w:numFmt w:val="bullet"/>
      <w:lvlText w:val="o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4BABC">
      <w:start w:val="1"/>
      <w:numFmt w:val="bullet"/>
      <w:lvlText w:val="▪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830101"/>
    <w:multiLevelType w:val="hybridMultilevel"/>
    <w:tmpl w:val="A47EF968"/>
    <w:lvl w:ilvl="0" w:tplc="1AFEF348">
      <w:start w:val="3"/>
      <w:numFmt w:val="bullet"/>
      <w:lvlText w:val=""/>
      <w:lvlJc w:val="left"/>
      <w:pPr>
        <w:ind w:left="2131" w:hanging="840"/>
      </w:pPr>
      <w:rPr>
        <w:rFonts w:ascii="Symbol" w:eastAsia="Courier New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4" w15:restartNumberingAfterBreak="0">
    <w:nsid w:val="7DCE1F1D"/>
    <w:multiLevelType w:val="hybridMultilevel"/>
    <w:tmpl w:val="87681A2C"/>
    <w:lvl w:ilvl="0" w:tplc="897CF6DE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EAB5A">
      <w:start w:val="1"/>
      <w:numFmt w:val="bullet"/>
      <w:lvlText w:val="o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8E3666">
      <w:start w:val="1"/>
      <w:numFmt w:val="bullet"/>
      <w:lvlText w:val="▪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68E4A">
      <w:start w:val="1"/>
      <w:numFmt w:val="bullet"/>
      <w:lvlText w:val="•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D659B2">
      <w:start w:val="1"/>
      <w:numFmt w:val="bullet"/>
      <w:lvlText w:val="o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CC22C">
      <w:start w:val="1"/>
      <w:numFmt w:val="bullet"/>
      <w:lvlText w:val="▪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C4B6D0">
      <w:start w:val="1"/>
      <w:numFmt w:val="bullet"/>
      <w:lvlText w:val="•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98B692">
      <w:start w:val="1"/>
      <w:numFmt w:val="bullet"/>
      <w:lvlText w:val="o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80FB2">
      <w:start w:val="1"/>
      <w:numFmt w:val="bullet"/>
      <w:lvlText w:val="▪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C0"/>
    <w:rsid w:val="00144F6F"/>
    <w:rsid w:val="002C2EC0"/>
    <w:rsid w:val="00347BBD"/>
    <w:rsid w:val="0059406D"/>
    <w:rsid w:val="00924759"/>
    <w:rsid w:val="00C37F94"/>
    <w:rsid w:val="00C46BBE"/>
    <w:rsid w:val="00D87BC2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302DA"/>
  <w15:docId w15:val="{89C7B215-7512-424E-B473-8DB2EF6C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39" w:line="270" w:lineRule="auto"/>
      <w:ind w:left="10" w:right="5" w:hanging="10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49"/>
      <w:ind w:left="5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15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9"/>
      <w:ind w:left="56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0"/>
    </w:rPr>
  </w:style>
  <w:style w:type="character" w:customStyle="1" w:styleId="Cmsor3Char">
    <w:name w:val="Címsor 3 Char"/>
    <w:link w:val="Cmsor3"/>
    <w:rPr>
      <w:rFonts w:ascii="Calibri" w:eastAsia="Calibri" w:hAnsi="Calibri" w:cs="Calibri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C37F94"/>
    <w:pPr>
      <w:tabs>
        <w:tab w:val="center" w:pos="4536"/>
        <w:tab w:val="right" w:pos="9072"/>
      </w:tabs>
      <w:spacing w:after="160" w:line="259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37F94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C4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D1E4-22BF-4506-859C-6D89DC56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skarufa</dc:creator>
  <cp:keywords/>
  <cp:lastModifiedBy>House Bt Perfect</cp:lastModifiedBy>
  <cp:revision>3</cp:revision>
  <dcterms:created xsi:type="dcterms:W3CDTF">2018-06-05T22:40:00Z</dcterms:created>
  <dcterms:modified xsi:type="dcterms:W3CDTF">2018-06-06T12:31:00Z</dcterms:modified>
</cp:coreProperties>
</file>